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06111D"/>
          </w:tcPr>
          <w:p>
            <w:pPr>
              <w:jc w:val="center"/>
            </w:pPr>
            <w:r>
              <w:rPr>
                <w:b/>
                <w:color w:val="FFFFFF"/>
                <w:sz w:val="56"/>
              </w:rPr>
              <w:t>VEHICLE-ODI</w:t>
            </w:r>
          </w:p>
          <w:p>
            <w:pPr>
              <w:jc w:val="center"/>
            </w:pPr>
            <w:r>
              <w:rPr>
                <w:color w:val="00B8D9"/>
                <w:sz w:val="24"/>
              </w:rPr>
              <w:t>Orbital Debris Intelligence</w:t>
            </w:r>
          </w:p>
          <w:p>
            <w:pPr>
              <w:jc w:val="center"/>
            </w:pPr>
            <w:r>
              <w:rPr>
                <w:color w:val="E5E7EB"/>
                <w:sz w:val="18"/>
              </w:rPr>
              <w:t>Technical Brief | VEHICLE Systems Lab | Bolivia | May 2026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Project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VEHICLE-ODI - Orbital Debris Intelligence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Developed by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VEHICLE Systems Lab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Website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https://vehiclesystemslab.com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Contact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contact@vehiclesystemslab.com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Associated DOI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10.5281/zenodo.20077230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Status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Research architecture, interactive demo and pilot-ready concept</w:t>
            </w:r>
          </w:p>
        </w:tc>
      </w:tr>
    </w:tbl>
    <w:p/>
    <w:p>
      <w:pPr>
        <w:pStyle w:val="Heading1"/>
      </w:pPr>
      <w:r>
        <w:t>Executive Summary</w:t>
      </w:r>
    </w:p>
    <w:p>
      <w:pPr>
        <w:spacing w:line="259" w:lineRule="auto"/>
      </w:pPr>
      <w:r>
        <w:t>VEHICLE-ODI is an auditable orbital debris intelligence architecture developed by VEHICLE Systems Lab for analyzing space debris, orbital risk, object relations, trajectory contexts and decision-support environments for space safety.</w:t>
      </w:r>
    </w:p>
    <w:p>
      <w:pPr>
        <w:spacing w:line="259" w:lineRule="auto"/>
      </w:pPr>
      <w:r>
        <w:t>The project represents orbital objects as a dynamic structural field rather than a static list of catalogued objects. It ranks debris and orbital objects according to relational tension, internal instability, mass, value, proximity and extraction priority.</w:t>
      </w:r>
    </w:p>
    <w:p>
      <w:pPr>
        <w:spacing w:line="259" w:lineRule="auto"/>
      </w:pPr>
      <w:r>
        <w:t>The current demo visualizes an orbital decision surface with the Orbital Tension Index (OTI), T_ext relational tension, T_int mass/energy tension, orbital bands, Borda Milan A1-A6 taxonomy, extraction queue and crisis scenarios including fragmentation, conjunction and Kessler cascade simulation.</w:t>
      </w:r>
    </w:p>
    <w:p>
      <w:pPr>
        <w:spacing w:line="259" w:lineRule="auto"/>
      </w:pPr>
      <w:r>
        <w:t>This Technical Brief positions VEHICLE-ODI as a research architecture, interactive demo and pilot-ready concept for space safety, orbital debris risk analysis and removal-priority decision support.</w:t>
      </w:r>
    </w:p>
    <w:p>
      <w:pPr>
        <w:pStyle w:val="Heading1"/>
      </w:pPr>
      <w:r>
        <w:t>One-Sentence Definition</w:t>
      </w:r>
    </w:p>
    <w:p>
      <w:pPr>
        <w:spacing w:line="259" w:lineRule="auto"/>
      </w:pPr>
      <w:r>
        <w:t>VEHICLE-ODI is an auditable orbital debris intelligence architecture that converts orbital debris, satellites, fragments, orbital bands and removal priorities into a structured decision-support system for space safety.</w:t>
      </w:r>
    </w:p>
    <w:p>
      <w:pPr>
        <w:pStyle w:val="Heading1"/>
      </w:pPr>
      <w:r>
        <w:t>What It Is</w:t>
      </w:r>
    </w:p>
    <w:p>
      <w:pPr>
        <w:spacing w:line="259" w:lineRule="auto"/>
      </w:pPr>
      <w:r>
        <w:t>VEHICLE-ODI is a project of VEHICLE Systems Lab focused on orbital debris intelligence and space safety.</w:t>
      </w:r>
    </w:p>
    <w:p>
      <w:pPr>
        <w:spacing w:line="259" w:lineRule="auto"/>
      </w:pPr>
      <w:r>
        <w:t>It models debris, payloads, rocket bodies, inactive satellites, fragment clouds and orbital bands as a dynamic graph G(t). Each object is treated as a node with measurable state variables and relational conditions.</w:t>
      </w:r>
    </w:p>
    <w:p>
      <w:pPr>
        <w:spacing w:line="259" w:lineRule="auto"/>
      </w:pPr>
      <w:r>
        <w:t>The project is designed to answer not only where orbital debris is located, but why a specific object should be prioritized for removal before another.</w:t>
      </w:r>
    </w:p>
    <w:p>
      <w:pPr>
        <w:pStyle w:val="Heading1"/>
      </w:pPr>
      <w:r>
        <w:t>The Problem It Solves</w:t>
      </w:r>
    </w:p>
    <w:p>
      <w:pPr>
        <w:spacing w:line="259" w:lineRule="auto"/>
      </w:pPr>
      <w:r>
        <w:t>Orbital debris is a cumulative risk. Objects in orbit may remain for years, decades or centuries, and even small fragments can create severe hazard due to orbital velocity.</w:t>
      </w:r>
    </w:p>
    <w:p>
      <w:pPr>
        <w:spacing w:line="259" w:lineRule="auto"/>
      </w:pPr>
      <w:r>
        <w:t>Current debris monitoring often emphasizes cataloguing and tracking. VEHICLE-ODI adds a structural decision layer: it evaluates relational tension, internal object risk, mass, orbital band pressure and extraction priority.</w:t>
      </w:r>
    </w:p>
    <w:p>
      <w:pPr>
        <w:spacing w:line="259" w:lineRule="auto"/>
      </w:pPr>
      <w:r>
        <w:t>Core question: How can orbital debris risk be represented as an auditable structural system that supports transparent removal priority before cascading risk becomes irreversible?</w:t>
      </w:r>
    </w:p>
    <w:p>
      <w:pPr>
        <w:pStyle w:val="Heading1"/>
      </w:pPr>
      <w:r>
        <w:t>Core Architecture</w:t>
      </w:r>
    </w:p>
    <w:p>
      <w:pPr>
        <w:spacing w:line="259" w:lineRule="auto"/>
      </w:pPr>
      <w:r>
        <w:t>VEHICLE-ODI inherits its architecture from VEHICLE-MADRE and applies it to the orbital environment.</w:t>
      </w:r>
    </w:p>
    <w:p>
      <w:pPr>
        <w:spacing w:line="259" w:lineRule="auto"/>
      </w:pPr>
      <w:r>
        <w:t>It includes an orbital object layer, relation layer, risk tension layer, trajectory context layer, decision-support layer, extraction queue and audit layer.</w:t>
      </w:r>
    </w:p>
    <w:p>
      <w:pPr>
        <w:spacing w:line="259" w:lineRule="auto"/>
      </w:pPr>
      <w:r>
        <w:t>The demo uses the Orbital Tension Index (OTI) as a global field indicator and calculates object-specific removal priority through a combination of internal dispersion, mass factor, proximity pressure and value.</w:t>
      </w:r>
    </w:p>
    <w:p>
      <w:pPr>
        <w:pStyle w:val="Heading1"/>
      </w:pPr>
      <w:r>
        <w:t>Mathematical and Operational Logic</w:t>
      </w:r>
    </w:p>
    <w:p>
      <w:pPr>
        <w:spacing w:line="259" w:lineRule="auto"/>
      </w:pPr>
      <w:r>
        <w:t>The demo implements a VEHICLE-style state model and projection logic. Objects carry state vectors; internal imbalance is evaluated through O(S), and recovery or reduction logic is represented by V_op.</w:t>
      </w:r>
    </w:p>
    <w:p>
      <w:pPr>
        <w:spacing w:line="259" w:lineRule="auto"/>
      </w:pPr>
      <w:r>
        <w:t>T_ext represents relational pressure between objects and bands. T_int represents mass/energy and internal instability. OTI synthesizes field risk into a decision-oriented indicator.</w:t>
      </w:r>
    </w:p>
    <w:p>
      <w:pPr>
        <w:spacing w:line="259" w:lineRule="auto"/>
      </w:pPr>
      <w:r>
        <w:t>The extraction queue ranks candidate objects by priority and explains why each object is selected based on ODI scoring.</w:t>
      </w:r>
    </w:p>
    <w:p>
      <w:pPr>
        <w:pStyle w:val="Heading1"/>
      </w:pPr>
      <w:r>
        <w:t>Active Components</w:t>
      </w:r>
    </w:p>
    <w:p>
      <w:pPr>
        <w:spacing w:line="259" w:lineRule="auto"/>
      </w:pPr>
      <w:r>
        <w:t>Orbital Object Layer - represents payloads, inactive satellites, rocket bodies, medium fragments, small fragments and A6 debris clouds.</w:t>
      </w:r>
    </w:p>
    <w:p>
      <w:pPr>
        <w:spacing w:line="259" w:lineRule="auto"/>
      </w:pPr>
      <w:r>
        <w:t>Orbital Band Layer - represents LEO 300-600 km, LEO 600-900 km, LEO 900-1200 km, SSO corridor, MEO GPS band and GEO belt.</w:t>
      </w:r>
    </w:p>
    <w:p>
      <w:pPr>
        <w:spacing w:line="259" w:lineRule="auto"/>
      </w:pPr>
      <w:r>
        <w:t>Orbital Tension Index - global indicator of field pressure and removal urgency.</w:t>
      </w:r>
    </w:p>
    <w:p>
      <w:pPr>
        <w:spacing w:line="259" w:lineRule="auto"/>
      </w:pPr>
      <w:r>
        <w:t>Extraction Queue - prioritizes which object should be removed first.</w:t>
      </w:r>
    </w:p>
    <w:p>
      <w:pPr>
        <w:spacing w:line="259" w:lineRule="auto"/>
      </w:pPr>
      <w:r>
        <w:t>Borda Milan A1-A6 Taxonomy - classifies conjunction, recovery, fragmentation pressure, filtered fragments, rigid dangerous masses and fragmentation clouds.</w:t>
      </w:r>
    </w:p>
    <w:p>
      <w:pPr>
        <w:spacing w:line="259" w:lineRule="auto"/>
      </w:pPr>
      <w:r>
        <w:t>Decision Surface Demo - visual HTML demo for public and investor review.</w:t>
      </w:r>
    </w:p>
    <w:p>
      <w:pPr>
        <w:spacing w:line="259" w:lineRule="auto"/>
      </w:pPr>
      <w:r>
        <w:t>Audit and Responsibility Layer - supported by the responsibility and removal paper included in the package.</w:t>
      </w:r>
    </w:p>
    <w:p>
      <w:pPr>
        <w:pStyle w:val="Heading1"/>
      </w:pPr>
      <w:r>
        <w:t>Demo Description</w:t>
      </w:r>
    </w:p>
    <w:p>
      <w:pPr>
        <w:spacing w:line="259" w:lineRule="auto"/>
      </w:pPr>
      <w:r>
        <w:t>The included HTML demo, VEHICLE_ODI_v3_Final.html, provides a visual orbital decision surface. It displays Earth, orbital bands, moving objects, debris categories, OTI telemetry, extraction ranking and crisis scenarios.</w:t>
      </w:r>
    </w:p>
    <w:p>
      <w:pPr>
        <w:spacing w:line="259" w:lineRule="auto"/>
      </w:pPr>
      <w:r>
        <w:t>Interactive scenarios include fragmentation, conjunction, Kessler cascade, A6 cloud generation, extraction of the top-ranked object and insertion of a new mission payload.</w:t>
      </w:r>
    </w:p>
    <w:p>
      <w:pPr>
        <w:spacing w:line="259" w:lineRule="auto"/>
      </w:pPr>
      <w:r>
        <w:t>The demo is not an operational tracking system. It is a research and visualization artifact designed to demonstrate the decision logic of VEHICLE-ODI.</w:t>
      </w:r>
    </w:p>
    <w:p>
      <w:pPr>
        <w:pStyle w:val="Heading1"/>
      </w:pPr>
      <w:r>
        <w:t>Legal-Technical Responsibility Layer</w:t>
      </w:r>
    </w:p>
    <w:p>
      <w:pPr>
        <w:spacing w:line="259" w:lineRule="auto"/>
      </w:pPr>
      <w:r>
        <w:t>The included responsibility paper proposes a legal-technical framework for orbital debris responsibility, attribution, international removal financing and hosted collector modules.</w:t>
      </w:r>
    </w:p>
    <w:p>
      <w:pPr>
        <w:spacing w:line="259" w:lineRule="auto"/>
      </w:pPr>
      <w:r>
        <w:t>It distinguishes existing treaty obligations from proposed new obligations and should be read as a policy and research proposal for simulation, legal analysis and technical validation.</w:t>
      </w:r>
    </w:p>
    <w:p>
      <w:pPr>
        <w:spacing w:line="259" w:lineRule="auto"/>
      </w:pPr>
      <w:r>
        <w:t>Its four pillars are forensic attribution, proportional contribution formula, International Orbital Debris Removal Fund and staged licensing requirements for hosted collector modules or equivalent removal-ready payloads.</w:t>
      </w:r>
    </w:p>
    <w:p>
      <w:pPr>
        <w:pStyle w:val="Heading1"/>
      </w:pPr>
      <w:r>
        <w:t>Applications</w:t>
      </w:r>
    </w:p>
    <w:p>
      <w:pPr>
        <w:pStyle w:val="ListBullet"/>
      </w:pPr>
      <w:r>
        <w:t>Orbital debris analysis</w:t>
      </w:r>
    </w:p>
    <w:p>
      <w:pPr>
        <w:pStyle w:val="ListBullet"/>
      </w:pPr>
      <w:r>
        <w:t>Satellite safety</w:t>
      </w:r>
    </w:p>
    <w:p>
      <w:pPr>
        <w:pStyle w:val="ListBullet"/>
      </w:pPr>
      <w:r>
        <w:t>Orbital risk communication</w:t>
      </w:r>
    </w:p>
    <w:p>
      <w:pPr>
        <w:pStyle w:val="ListBullet"/>
      </w:pPr>
      <w:r>
        <w:t>Space traffic coordination</w:t>
      </w:r>
    </w:p>
    <w:p>
      <w:pPr>
        <w:pStyle w:val="ListBullet"/>
      </w:pPr>
      <w:r>
        <w:t>Space infrastructure protection</w:t>
      </w:r>
    </w:p>
    <w:p>
      <w:pPr>
        <w:pStyle w:val="ListBullet"/>
      </w:pPr>
      <w:r>
        <w:t>Educational simulation</w:t>
      </w:r>
    </w:p>
    <w:p>
      <w:pPr>
        <w:pStyle w:val="ListBullet"/>
      </w:pPr>
      <w:r>
        <w:t>Defensive space awareness</w:t>
      </w:r>
    </w:p>
    <w:p>
      <w:pPr>
        <w:pStyle w:val="ListBullet"/>
      </w:pPr>
      <w:r>
        <w:t>Civil and commercial space operations</w:t>
      </w:r>
    </w:p>
    <w:p>
      <w:pPr>
        <w:pStyle w:val="ListBullet"/>
      </w:pPr>
      <w:r>
        <w:t>Ai-assisted orbital risk interpretation</w:t>
      </w:r>
    </w:p>
    <w:p>
      <w:pPr>
        <w:pStyle w:val="ListBullet"/>
      </w:pPr>
      <w:r>
        <w:t>Policy simulation for debris responsibility and remediation.</w:t>
      </w:r>
    </w:p>
    <w:p>
      <w:pPr>
        <w:pStyle w:val="Heading1"/>
      </w:pPr>
      <w:r>
        <w:t>Ethical Boundaries</w:t>
      </w:r>
    </w:p>
    <w:p>
      <w:pPr>
        <w:spacing w:line="259" w:lineRule="auto"/>
      </w:pPr>
      <w:r>
        <w:t>VEHICLE-ODI is designed for space safety, scientific analysis, educational use, defensive awareness and auditable decision support.</w:t>
      </w:r>
    </w:p>
    <w:p>
      <w:pPr>
        <w:spacing w:line="259" w:lineRule="auto"/>
      </w:pPr>
      <w:r>
        <w:t>It is not designed to create offensive space capabilities, conceal harmful operations, target active spacecraft without authorization or automate destructive decisions.</w:t>
      </w:r>
    </w:p>
    <w:p>
      <w:pPr>
        <w:spacing w:line="259" w:lineRule="auto"/>
      </w:pPr>
      <w:r>
        <w:t>Removal operations require consent, legal authorization, safety review, liability allocation and transparent verification.</w:t>
      </w:r>
    </w:p>
    <w:p>
      <w:pPr>
        <w:pStyle w:val="Heading1"/>
      </w:pPr>
      <w:r>
        <w:t>Current Development Status</w:t>
      </w:r>
    </w:p>
    <w:p>
      <w:pPr>
        <w:spacing w:line="259" w:lineRule="auto"/>
      </w:pPr>
      <w:r>
        <w:t>VEHICLE-ODI has an active HTML demo, AI reference language, technical documentation structure and a legal-technical responsibility paper.</w:t>
      </w:r>
    </w:p>
    <w:p>
      <w:pPr>
        <w:spacing w:line="259" w:lineRule="auto"/>
      </w:pPr>
      <w:r>
        <w:t>The current stage is suitable for investor review, research discussion, website publication and preparation of a reproducible technical simulation package.</w:t>
      </w:r>
    </w:p>
    <w:p>
      <w:pPr>
        <w:pStyle w:val="Heading1"/>
      </w:pPr>
      <w:r>
        <w:t>Next Technical Steps</w:t>
      </w:r>
    </w:p>
    <w:p>
      <w:pPr>
        <w:spacing w:line="259" w:lineRule="auto"/>
      </w:pPr>
      <w:r>
        <w:t>Package the demo as a downloadable ZIP with README, examples and ethical limits.</w:t>
      </w:r>
    </w:p>
    <w:p>
      <w:pPr>
        <w:spacing w:line="259" w:lineRule="auto"/>
      </w:pPr>
      <w:r>
        <w:t>Prepare a reproducible ODI simulation package for Mi, Ni, Ei and Qi responsibility calculations.</w:t>
      </w:r>
    </w:p>
    <w:p>
      <w:pPr>
        <w:spacing w:line="259" w:lineRule="auto"/>
      </w:pPr>
      <w:r>
        <w:t>Build dataset templates for open orbital catalog simulation.</w:t>
      </w:r>
    </w:p>
    <w:p>
      <w:pPr>
        <w:spacing w:line="259" w:lineRule="auto"/>
      </w:pPr>
      <w:r>
        <w:t>Develop engineering concept notes for hosted collector module readiness.</w:t>
      </w:r>
    </w:p>
    <w:p>
      <w:pPr>
        <w:spacing w:line="259" w:lineRule="auto"/>
      </w:pPr>
      <w:r>
        <w:t>Validate OTI scoring assumptions with space debris datasets and expert review.</w:t>
      </w:r>
    </w:p>
    <w:p>
      <w:pPr>
        <w:spacing w:line="259" w:lineRule="auto"/>
      </w:pPr>
      <w:r>
        <w:t>Publish the AI reference file and connect ODI to the website downloads library.</w:t>
      </w:r>
    </w:p>
    <w:p>
      <w:pPr>
        <w:pStyle w:val="Heading1"/>
      </w:pPr>
      <w:r>
        <w:t>Recommended Download Files</w:t>
      </w:r>
    </w:p>
    <w:p>
      <w:pPr>
        <w:pStyle w:val="ListBullet"/>
      </w:pPr>
      <w:r>
        <w:t>/downloads/odi/VEHICLE-ODI-Investor-Package-v1.zip</w:t>
      </w:r>
    </w:p>
    <w:p>
      <w:pPr>
        <w:pStyle w:val="ListBullet"/>
      </w:pPr>
      <w:r>
        <w:t>/downloads/odi/VEHICLE-ODI-Technical-Brief.pdf</w:t>
      </w:r>
    </w:p>
    <w:p>
      <w:pPr>
        <w:pStyle w:val="ListBullet"/>
      </w:pPr>
      <w:r>
        <w:t>/downloads/odi/VEHICLE-ODI-Funding-Brief.pdf</w:t>
      </w:r>
    </w:p>
    <w:p>
      <w:pPr>
        <w:pStyle w:val="ListBullet"/>
      </w:pPr>
      <w:r>
        <w:t>/downloads/odi/VEHICLE-ODI-Demo-Package.zip</w:t>
      </w:r>
    </w:p>
    <w:p>
      <w:pPr>
        <w:pStyle w:val="ListBullet"/>
      </w:pPr>
      <w:r>
        <w:t>/downloads/odi/VEHICLE-ODI-Operational-Costs.pdf</w:t>
      </w:r>
    </w:p>
    <w:p>
      <w:pPr>
        <w:pStyle w:val="ListBullet"/>
      </w:pPr>
      <w:r>
        <w:t>/vehicle-odi-ai-reference.txt</w:t>
      </w:r>
    </w:p>
    <w:p>
      <w:pPr>
        <w:pStyle w:val="Heading1"/>
      </w:pPr>
      <w:r>
        <w:t>Contact</w:t>
      </w:r>
    </w:p>
    <w:p>
      <w:r>
        <w:t>For research, investment, institutional collaboration, custom technology projects or technical review: contact@vehiclesystemslab.com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64" w:right="1037" w:bottom="864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B6770"/>
        <w:sz w:val="16"/>
      </w:rPr>
      <w:t>https://vehiclesystemslab.com | contact@vehiclesystemslab.com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B6770"/>
        <w:sz w:val="16"/>
      </w:rPr>
      <w:t>VEHICLE Systems Lab | VEHICLE-ODI | DOI 10.5281/zenodo.20077230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6111D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D4ED8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06111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